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9E6879" w:rsidR="00D36584" w:rsidP="00AE6AD1">
      <w:pPr>
        <w:pStyle w:val="NoSpacing"/>
        <w:ind w:left="-142"/>
        <w:jc w:val="center"/>
        <w:rPr>
          <w:rStyle w:val="Strong"/>
          <w:rFonts w:hAnsi="Times New Roman" w:ascii="Times New Roman"/>
          <w:sz w:val="20"/>
          <w:szCs w:val="20"/>
        </w:rPr>
      </w:pPr>
      <w:r w:rsidRPr="009E6879">
        <w:rPr>
          <w:rStyle w:val="Strong"/>
          <w:rFonts w:hAnsi="Times New Roman" w:ascii="Times New Roman"/>
          <w:sz w:val="20"/>
          <w:szCs w:val="20"/>
        </w:rPr>
        <w:t>Информация о предоставлении услуг по реабилитации</w:t>
      </w:r>
    </w:p>
    <w:p w:rsidR="00AE6AD1" w:rsidP="00AE6AD1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trong"/>
          <w:rFonts w:hAnsi="Times New Roman" w:ascii="Times New Roman"/>
          <w:b w:val="0"/>
          <w:bCs w:val="0"/>
          <w:sz w:val="20"/>
          <w:szCs w:val="20"/>
        </w:rPr>
      </w:pP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в 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Санатории для детей с родителями</w:t>
      </w: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«С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мена</w:t>
      </w:r>
      <w:r w:rsidRPr="009E6879" w:rsidR="00D36584">
        <w:rPr>
          <w:rStyle w:val="Strong"/>
          <w:rFonts w:hAnsi="Times New Roman" w:ascii="Times New Roman"/>
          <w:b w:val="0"/>
          <w:bCs w:val="0"/>
          <w:sz w:val="20"/>
          <w:szCs w:val="20"/>
        </w:rPr>
        <w:t>» (</w:t>
      </w:r>
      <w:r w:rsidRPr="009E6879" w:rsidR="00625407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357700, Ставропольский края, г. Кисловодск, улица </w:t>
      </w:r>
      <w:r w:rsidRPr="009E6879" w:rsidR="00F95ECE">
        <w:rPr>
          <w:rStyle w:val="Strong"/>
          <w:rFonts w:hAnsi="Times New Roman" w:ascii="Times New Roman"/>
          <w:b w:val="0"/>
          <w:bCs w:val="0"/>
          <w:sz w:val="20"/>
          <w:szCs w:val="20"/>
        </w:rPr>
        <w:t>проспект Дзержинского</w:t>
      </w:r>
      <w:r w:rsidRPr="009E6879" w:rsidR="00D36584">
        <w:rPr>
          <w:rFonts w:hAnsi="Times New Roman" w:ascii="Times New Roman"/>
          <w:b/>
          <w:bCs/>
          <w:kern w:val="36"/>
          <w:sz w:val="20"/>
          <w:szCs w:val="20"/>
        </w:rPr>
        <w:t>)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. </w:t>
      </w:r>
    </w:p>
    <w:p w:rsidRPr="009E6879" w:rsidR="00D36584" w:rsidP="00AE6AD1">
      <w:pPr>
        <w:widowControl w:val="0"/>
        <w:autoSpaceDE w:val="0"/>
        <w:autoSpaceDN w:val="0"/>
        <w:adjustRightInd w:val="0"/>
        <w:spacing w:line="240" w:after="0" w:lineRule="auto"/>
        <w:ind w:left="-142"/>
        <w:jc w:val="center"/>
        <w:rPr>
          <w:rStyle w:val="sird1em"/>
          <w:rFonts w:hAnsi="Times New Roman" w:ascii="Times New Roman"/>
          <w:sz w:val="20"/>
          <w:szCs w:val="20"/>
        </w:rPr>
      </w:pP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Оказание услуг по 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р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>еабилитации детей-инвалидов (в сопровождении) в возрасте от 3-х до 1</w:t>
      </w:r>
      <w:r w:rsidRPr="009E6879" w:rsidR="00C61B74">
        <w:rPr>
          <w:rStyle w:val="Strong"/>
          <w:rFonts w:hAnsi="Times New Roman" w:ascii="Times New Roman"/>
          <w:b w:val="0"/>
          <w:bCs w:val="0"/>
          <w:sz w:val="20"/>
          <w:szCs w:val="20"/>
        </w:rPr>
        <w:t>7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лет</w:t>
      </w:r>
      <w:r w:rsidRPr="009E6879" w:rsidR="00C61B74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включительно (в сопровождении)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>,</w:t>
      </w:r>
      <w:r w:rsidR="00B827C3">
        <w:rPr>
          <w:rStyle w:val="Strong"/>
          <w:rFonts w:hAnsi="Times New Roman" w:ascii="Times New Roman"/>
          <w:b w:val="0"/>
          <w:bCs w:val="0"/>
          <w:sz w:val="20"/>
          <w:szCs w:val="20"/>
        </w:rPr>
        <w:br/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с 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нарушениями иммунной системы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и други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ми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 xml:space="preserve"> заболевания</w:t>
      </w:r>
      <w:r w:rsidR="009E6879">
        <w:rPr>
          <w:rStyle w:val="Strong"/>
          <w:rFonts w:hAnsi="Times New Roman" w:ascii="Times New Roman"/>
          <w:b w:val="0"/>
          <w:bCs w:val="0"/>
          <w:sz w:val="20"/>
          <w:szCs w:val="20"/>
        </w:rPr>
        <w:t>ми</w:t>
      </w:r>
      <w:r w:rsidRPr="009E6879" w:rsidR="00986D96">
        <w:rPr>
          <w:rStyle w:val="Strong"/>
          <w:rFonts w:hAnsi="Times New Roman" w:ascii="Times New Roman"/>
          <w:b w:val="0"/>
          <w:bCs w:val="0"/>
          <w:sz w:val="20"/>
          <w:szCs w:val="20"/>
        </w:rPr>
        <w:t>.</w:t>
      </w:r>
    </w:p>
    <w:p w:rsidRPr="009E6879" w:rsidR="00D36584" w:rsidP="009E6879">
      <w:pPr>
        <w:pStyle w:val="NoSpacing"/>
        <w:ind w:left="-142"/>
        <w:jc w:val="both"/>
        <w:rPr>
          <w:rFonts w:hAnsi="Times New Roman" w:cs="Times New Roman" w:ascii="Times New Roman"/>
          <w:b/>
          <w:bCs/>
          <w:sz w:val="20"/>
          <w:szCs w:val="20"/>
        </w:rPr>
      </w:pP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Проводимые мероприятия являются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дополнительной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мерой социальной поддержки инвалидов-москвичей.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 соответствии с Законом города Москвы от 26 октября 2005 года № 55 «О дополнительных мерах социальной поддержки инвалидов и других лиц с ограничениями жизнедеятельности в городе Москве» и порядком расходования средств городского бюджета, реабилитационные услуги могут получать только граждане, зарегистрированные в городе Москве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</w:t>
      </w:r>
      <w:r w:rsidRPr="009E6879">
        <w:rPr>
          <w:rFonts w:hAnsi="Times New Roman" w:ascii="Times New Roman"/>
          <w:sz w:val="20"/>
          <w:szCs w:val="20"/>
        </w:rPr>
        <w:t>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жительства.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 случае наличия регистрации ребенка-инвалида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по месту пребывания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(временная регистрация), оснований для предоставления дополнительной услуги по комплексной реабилитации в здравницах Средней полосы России, </w:t>
      </w: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отсутствуют.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Длительность курса реабилитации составляет 18 дней. 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Курс комплексной реабилитации включает в себя: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Социальную реабилитацию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(социально-бытовая адаптация, социально-педагогическая реабилитация, социально-психологическая реабилитация, социокультурная реабилитация, социально-оздоровительные и спортивные мероприятия); 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Медицинскую реабилитацию:</w:t>
      </w:r>
    </w:p>
    <w:p w:rsidRPr="009E6879" w:rsidR="00D36584" w:rsidP="00AE6AD1">
      <w:pPr>
        <w:ind w:left="-142" w:firstLine="86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Динамическое наблюдение;</w:t>
      </w:r>
    </w:p>
    <w:p w:rsidRPr="009E6879" w:rsidR="00D36584" w:rsidP="00AE6AD1">
      <w:pPr>
        <w:ind w:left="720" w:firstLine="86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Восстановительная терапия (электролечение, теплолечение, бальнеотерапия, лазеротерапия, озонотерапия, ингаляции, ароматерапия, лечебная физкультура, массаж и иные специальные виды терапии). </w:t>
      </w:r>
    </w:p>
    <w:p w:rsidRPr="009E6879" w:rsidR="00D36584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Услуги предоставляются при наличии следующих документов:</w:t>
      </w:r>
    </w:p>
    <w:p w:rsidRPr="009E6879" w:rsidR="00D36584" w:rsidP="00AE6AD1">
      <w:pPr>
        <w:ind w:left="-142" w:firstLine="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для детей — инвалидов в возрасте от 3х лет до 1</w:t>
      </w:r>
      <w:r w:rsidRPr="009E6879" w:rsidR="00C61B74">
        <w:rPr>
          <w:rFonts w:hAnsi="Times New Roman" w:ascii="Times New Roman"/>
          <w:sz w:val="20"/>
          <w:szCs w:val="20"/>
          <w:bdr w:val="none" w:sz="0" w:color="auto" w:frame="1" w:space="0"/>
        </w:rPr>
        <w:t>7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 лет</w:t>
      </w:r>
      <w:r w:rsidRPr="009E6879" w:rsidR="00C61B74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 включительно</w:t>
      </w:r>
      <w:r w:rsidRPr="009E6879">
        <w:rPr>
          <w:rFonts w:hAnsi="Times New Roman" w:ascii="Times New Roman"/>
          <w:sz w:val="20"/>
          <w:szCs w:val="20"/>
          <w:bdr w:val="none" w:sz="0" w:color="auto" w:frame="1" w:space="0"/>
        </w:rPr>
        <w:t>: </w:t>
      </w:r>
    </w:p>
    <w:p w:rsidRPr="009E6879" w:rsidR="00C4254B" w:rsidP="00AE6AD1">
      <w:pPr>
        <w:spacing w:line="259" w:after="2" w:lineRule="auto"/>
        <w:ind w:left="-142"/>
        <w:jc w:val="center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u w:val="single"/>
        </w:rPr>
        <w:t>Для детей-инвалидов в возрасте до 13 лет включительно</w:t>
      </w:r>
      <w:r w:rsidRPr="009E6879">
        <w:rPr>
          <w:rFonts w:hAnsi="Times New Roman" w:ascii="Times New Roman"/>
          <w:sz w:val="20"/>
          <w:szCs w:val="20"/>
        </w:rPr>
        <w:t>: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свидетельство о рождении;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сопровождающего лица (2, 3 страницы, регистрация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домовой книги (действительна 1 месяц с даты получения) либо единый жилищный документ для детей- инвалидов, проживающих в городе Москве;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медицинские страховые полисы (на ребенка-инвалида и на сопровождающее лицо)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страховое свидетельство обязательного пенсионного страхования- СНИЛС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из школы, что ребенок учится;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справка, подтверждающая факт установления инвалидности, выданной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копия индивидуальной программы реабилитации или абилитации инвалида, выдаваемой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амбулаторной карты 027/у – срок действия 45 дней до заезда (копия выписки 027У, а также при необходимости: заключение узкопрофильных специалистов, выписки из стационаров, в т.ч. на момент начала заболевания или травмы, операции, в последний год наблюдения о наличии показаний и отсутствии противопоказаний для проведения курса реабилитации);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НОВЫЕ ФОРМЫ санкур карт</w:t>
      </w:r>
      <w:r w:rsidRPr="009E6879">
        <w:rPr>
          <w:rFonts w:hAnsi="Times New Roman" w:ascii="Times New Roman"/>
          <w:sz w:val="20"/>
          <w:szCs w:val="20"/>
        </w:rPr>
        <w:t xml:space="preserve"> (приказ Минздрава России № 274н от 13 мая 2025 года): санаторно-курортная карта на ребенка по форме №076/у действительностью не более 2 месяца, санаторно-курортная карта для сопровождающего по форме 072/у действительностью не более 2 месяца- </w:t>
      </w:r>
      <w:r w:rsidRPr="009E6879">
        <w:rPr>
          <w:rFonts w:hAnsi="Times New Roman" w:ascii="Times New Roman"/>
          <w:sz w:val="20"/>
          <w:szCs w:val="20"/>
          <w:u w:val="single"/>
        </w:rPr>
        <w:t>по желанию, если планируете приобретать мед. процедуры</w:t>
      </w:r>
      <w:r w:rsidRPr="009E6879">
        <w:rPr>
          <w:rFonts w:hAnsi="Times New Roman" w:ascii="Times New Roman"/>
          <w:sz w:val="20"/>
          <w:szCs w:val="20"/>
        </w:rPr>
        <w:t>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о профилактических прививках на ребенка или медотвод/ отказ от прививок, оформленный на бланке поликлиники. При отсутствии результатов пробы Манту или Диаскинтеста за последний год – необходимо предоставить справку от фтизиатра;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(заключение) врача эпидемиолога или врача педиатра/терапевта/врача общей практики (семейного врача) об отсутствии контакта с больными инфекционными заболеваниями, выданная не ранее чем за 3 календарных дня до даты заезда (на ребенка и сопровождающего взрослого);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результаты флюорографии для сопровождающего лица;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справки о прохождении анализа на энтеробиоз (срок проведения исследований - не более 10 дней до даты заезда)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заключения врача-дерматолога об отсутствии инфекционных заболеваний кожи</w:t>
      </w:r>
    </w:p>
    <w:p w:rsidRPr="009E6879" w:rsidR="00C4254B" w:rsidP="00AE6AD1">
      <w:pPr>
        <w:ind w:left="-142" w:right="91"/>
        <w:jc w:val="center"/>
        <w:rPr>
          <w:rFonts w:hAnsi="Times New Roman" w:ascii="Times New Roman"/>
          <w:b/>
          <w:bCs/>
          <w:sz w:val="20"/>
          <w:szCs w:val="20"/>
          <w:u w:val="single"/>
        </w:rPr>
      </w:pPr>
      <w:r w:rsidRPr="009E6879">
        <w:rPr>
          <w:rFonts w:hAnsi="Times New Roman" w:ascii="Times New Roman"/>
          <w:b/>
          <w:bCs/>
          <w:sz w:val="20"/>
          <w:szCs w:val="20"/>
          <w:u w:val="single"/>
        </w:rPr>
        <w:t>Для детей-инвалидов в возрасте от 14 лет до 17 включительно: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(2, 3 страницы, страницы регистрации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паспорт сопровождающего лица (2, 3 страницы, регистрация по месту жительства);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медицинские страховые полисы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страховое свидетельство обязательного пенсионного страхования (СНИЛС) (на ребенка-инвалида и на сопровождающее лицо);</w:t>
      </w:r>
    </w:p>
    <w:p w:rsidRPr="009E6879" w:rsidR="00C4254B" w:rsidP="009E6879">
      <w:pPr>
        <w:numPr>
          <w:ilvl w:val="0"/>
          <w:numId w:val="27"/>
        </w:numPr>
        <w:spacing w:line="270" w:after="35" w:lineRule="auto"/>
        <w:ind w:left="-142" w:firstLine="0"/>
        <w:jc w:val="both"/>
        <w:rPr>
          <w:rFonts w:hAnsi="Times New Roman" w:ascii="Times New Roman"/>
          <w:b/>
          <w:bCs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из школы, что ребенок учится;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справка,</w:t>
        <w:tab/>
        <w:t>подтверждающая</w:t>
        <w:tab/>
        <w:t>факт</w:t>
        <w:tab/>
        <w:t>установления</w:t>
        <w:tab/>
        <w:t>инвалидности,</w:t>
        <w:tab/>
        <w:t>выданной</w:t>
        <w:tab/>
        <w:t>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копия</w:t>
        <w:tab/>
        <w:t>индивидуальной</w:t>
        <w:tab/>
        <w:t>программы</w:t>
        <w:tab/>
        <w:t>реабилитации</w:t>
        <w:tab/>
        <w:t>или</w:t>
        <w:tab/>
        <w:t>абилитации</w:t>
        <w:tab/>
        <w:t>инвалида,</w:t>
        <w:tab/>
        <w:t>выдаваемой федеральными государственными учреждениями медико-социальной экспертизы;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выписка из амбулаторной карты 027/у – срок действия 45 дней до заезда (копия выписки 027У, а также при необходимости: заключение узкопрофильных специалистов, выписки из стационаров, в т.ч. на момент начала заболевания или травмы, операции, в последний год наблюдения о наличии показаний и отсутствии противопоказаний для проведения курса реабилитации);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5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</w:rPr>
        <w:t>НОВЫЕ ФОРМЫ санкур карт</w:t>
      </w:r>
      <w:r w:rsidRPr="009E6879">
        <w:rPr>
          <w:rFonts w:hAnsi="Times New Roman" w:ascii="Times New Roman"/>
          <w:sz w:val="20"/>
          <w:szCs w:val="20"/>
        </w:rPr>
        <w:t xml:space="preserve"> (приказ Минздрава России № 274н от 13 мая 2025 года): санаторно-курортная карта на ребенка по форме №076/у действительностью не более 2 месяца, санаторно-курортная карта для сопровождающего по форме 072/у действительностью не более 2 месяца- </w:t>
      </w:r>
      <w:r w:rsidRPr="009E6879">
        <w:rPr>
          <w:rFonts w:hAnsi="Times New Roman" w:ascii="Times New Roman"/>
          <w:sz w:val="20"/>
          <w:szCs w:val="20"/>
          <w:u w:val="single"/>
        </w:rPr>
        <w:t>по желанию, если планируете приобретать мед. процедуры</w:t>
      </w:r>
      <w:r w:rsidRPr="009E6879">
        <w:rPr>
          <w:rFonts w:hAnsi="Times New Roman" w:ascii="Times New Roman"/>
          <w:sz w:val="20"/>
          <w:szCs w:val="20"/>
        </w:rPr>
        <w:t>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о профилактических прививках на ребенка или медотвод/ отказ от прививок, оформленный на бланке поликлиники (при отсутствии результатов пробы Манту или Диаскинтеста за последний год – необходимо предоставить справку от фтизиатра);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справка (заключение) врача эпидемиолога или врача педиатра/терапевта/врача общей практики (семейного врача) об отсутствии контакта с больными инфекционными заболеваниями, выданная не ранее чем за 3 календарных дня до даты заезда (на ребенка и сопровождающего взрослого);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результаты флюорографии для ребенка сопровождающего лица;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справки о прохождении анализа на энтеробиоз (срок проведения исследований - не более 10 дней до даты заезда)</w:t>
      </w:r>
    </w:p>
    <w:p w:rsidRPr="009E6879" w:rsidR="00C4254B" w:rsidP="009E6879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0" w:after="36" w:lineRule="auto"/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заключения врача-дерматолога об отсутствии инфекционных заболеваний кожи</w:t>
      </w:r>
    </w:p>
    <w:p w:rsidRPr="009E6879" w:rsidR="00D22702" w:rsidP="009E6879">
      <w:pPr>
        <w:pStyle w:val="Heading1"/>
        <w:spacing w:line="272" w:before="278" w:lineRule="exact"/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Показания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для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прохождения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курса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реабилитации: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Сколиоз.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Остеохондроз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позвоночника.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Риносинусопатия.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осанки.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-142" w:right="1198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пиелонефрит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признаков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хронической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почечной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недостаточности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 отсутствии выраженной артериальной гипертензией.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Опущение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почек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(нефроптоз)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выше 1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Уретрит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 стадии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ремиссии.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Цистит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Вегето</w:t>
      </w:r>
      <w:r w:rsidR="00AE6AD1">
        <w:rPr>
          <w:rFonts w:hAnsi="Times New Roman" w:ascii="Times New Roman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-</w:t>
      </w:r>
      <w:r w:rsidR="00AE6AD1">
        <w:rPr>
          <w:rFonts w:hAnsi="Times New Roman" w:ascii="Times New Roman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сосудистая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дистония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гипер- 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гипотоническому</w:t>
      </w:r>
      <w:r w:rsidRPr="009E6879">
        <w:rPr>
          <w:rFonts w:hAnsi="Times New Roman" w:ascii="Times New Roman"/>
          <w:spacing w:val="-1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типу.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Пролапс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митрального</w:t>
      </w:r>
      <w:r w:rsidRPr="009E6879">
        <w:rPr>
          <w:rFonts w:hAnsi="Times New Roman" w:ascii="Times New Roman"/>
          <w:spacing w:val="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клапана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выше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2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степени</w:t>
      </w:r>
      <w:r w:rsidRPr="009E6879">
        <w:rPr>
          <w:rFonts w:hAnsi="Times New Roman" w:ascii="Times New Roman"/>
          <w:spacing w:val="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кровообращения.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42" w:lineRule="auto"/>
        <w:ind w:left="-142" w:right="225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Пороки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митральных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клапанов без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выраженного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стеноза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нарушением кровообращения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выше I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Миокардиодистрофии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различного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генеза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без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нарушений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ритма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37" w:lineRule="auto"/>
        <w:ind w:left="-142" w:right="108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Эссенциальная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гипертензия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ВОЗ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(гипертоническая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болезнь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I-II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A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класса), при недостаточности кровообращения не выше I степени.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Наличие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факторов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риска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сердечно-сосудистых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заболеваний.</w:t>
      </w:r>
    </w:p>
    <w:p w:rsidRPr="009E6879" w:rsidR="00D22702" w:rsidP="009E6879">
      <w:pPr>
        <w:pStyle w:val="ListParagraph"/>
        <w:widowControl w:val="0"/>
        <w:numPr>
          <w:ilvl w:val="0"/>
          <w:numId w:val="25"/>
        </w:numPr>
        <w:tabs>
          <w:tab w:val="left" w:pos="834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Компенсированный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порок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сердца.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тонзиллит.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фарингит.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Аденоиды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1-2 </w:t>
      </w:r>
      <w:r w:rsidRPr="009E6879">
        <w:rPr>
          <w:rFonts w:hAnsi="Times New Roman" w:ascii="Times New Roman"/>
          <w:spacing w:val="-2"/>
          <w:sz w:val="20"/>
          <w:szCs w:val="20"/>
        </w:rPr>
        <w:t>степени.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отит.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гайморит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или рецидивирующий бронхит в стадии стойкой 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Дети</w:t>
      </w:r>
      <w:r w:rsidRPr="009E6879" w:rsidR="003D3676">
        <w:rPr>
          <w:rFonts w:hAnsi="Times New Roman" w:cs="Times New Roman" w:ascii="Times New Roman"/>
          <w:sz w:val="20"/>
          <w:szCs w:val="20"/>
        </w:rPr>
        <w:t>,</w:t>
      </w:r>
      <w:r w:rsidRPr="009E6879">
        <w:rPr>
          <w:rFonts w:hAnsi="Times New Roman" w:cs="Times New Roman" w:ascii="Times New Roman"/>
          <w:sz w:val="20"/>
          <w:szCs w:val="20"/>
        </w:rPr>
        <w:t xml:space="preserve"> часто и длительно болеющие острыми респираторными заболеваниями в стадии ремиссии.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ларингит.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Хронический ларинготрахеит, аллергический ларинотрахеит вне периода обострения.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Вазомоторный ринит вне периода обострения, хронический ринит, назофарингит.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Фарингит вне периода обострения.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Аденопатия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придаточных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пазух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носа.</w:t>
      </w:r>
    </w:p>
    <w:p w:rsidRPr="009E6879" w:rsidR="007F33C7" w:rsidP="009E6879">
      <w:pPr>
        <w:pStyle w:val="NoSpacing"/>
        <w:numPr>
          <w:ilvl w:val="0"/>
          <w:numId w:val="25"/>
        </w:numPr>
        <w:ind w:left="-142" w:firstLine="0"/>
        <w:jc w:val="both"/>
        <w:rPr>
          <w:rFonts w:hAnsi="Times New Roman" w:cs="Times New Roman" w:ascii="Times New Roman"/>
          <w:sz w:val="20"/>
          <w:szCs w:val="20"/>
        </w:rPr>
      </w:pPr>
      <w:r w:rsidRPr="009E6879">
        <w:rPr>
          <w:rFonts w:hAnsi="Times New Roman" w:cs="Times New Roman" w:ascii="Times New Roman"/>
          <w:sz w:val="20"/>
          <w:szCs w:val="20"/>
        </w:rPr>
        <w:t>Гипертрофия</w:t>
      </w:r>
      <w:r w:rsidRPr="009E6879">
        <w:rPr>
          <w:rFonts w:hAnsi="Times New Roman" w:cs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cs="Times New Roman" w:ascii="Times New Roman"/>
          <w:spacing w:val="-2"/>
          <w:sz w:val="20"/>
          <w:szCs w:val="20"/>
        </w:rPr>
        <w:t>аденоидов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ОРЗ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–</w:t>
      </w:r>
      <w:r w:rsidRPr="009E6879">
        <w:rPr>
          <w:rFonts w:hAnsi="Times New Roman" w:ascii="Times New Roman"/>
          <w:spacing w:val="2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Рецидивирующие.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Риносинусопатия.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Бронхиальная астма контролируемая, вне стадии приступов.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Синдром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Дауна.</w:t>
      </w:r>
    </w:p>
    <w:p w:rsidRPr="009E6879" w:rsidR="007F33C7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Дизартрия.</w:t>
      </w:r>
    </w:p>
    <w:p w:rsidRPr="009E6879" w:rsidR="00E84544" w:rsidP="009E6879">
      <w:pPr>
        <w:pStyle w:val="ListParagraph"/>
        <w:widowControl w:val="0"/>
        <w:numPr>
          <w:ilvl w:val="0"/>
          <w:numId w:val="25"/>
        </w:numPr>
        <w:tabs>
          <w:tab w:val="left" w:pos="142"/>
          <w:tab w:val="left" w:pos="709"/>
        </w:tabs>
        <w:autoSpaceDE w:val="0"/>
        <w:autoSpaceDN w:val="0"/>
        <w:spacing w:line="237" w:before="4" w:lineRule="auto"/>
        <w:ind w:left="-142" w:right="12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Мононевропатии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верхней 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нижней конечностей, при продолжающемся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восстановлении функции, отсутствии выраженного болевого синдрома.</w:t>
      </w:r>
    </w:p>
    <w:p w:rsidRPr="009E6879" w:rsidR="00E84544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Наследственная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моторная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сенсорная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невропатия</w:t>
      </w:r>
      <w:r w:rsidR="009E6879">
        <w:rPr>
          <w:rFonts w:hAnsi="Times New Roman" w:ascii="Times New Roman"/>
          <w:spacing w:val="-2"/>
          <w:sz w:val="20"/>
          <w:szCs w:val="20"/>
        </w:rPr>
        <w:t>.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>Обструктивный бронхит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>Аллергический ренит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Поллинозы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Алопеция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Витилиго </w:t>
      </w:r>
    </w:p>
    <w:p w:rsidRPr="009E6879" w:rsidR="009E6879" w:rsidP="009E6879">
      <w:pPr>
        <w:pStyle w:val="ListParagraph"/>
        <w:widowControl w:val="0"/>
        <w:numPr>
          <w:ilvl w:val="0"/>
          <w:numId w:val="25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>
        <w:rPr>
          <w:rFonts w:hAnsi="Times New Roman" w:ascii="Times New Roman"/>
          <w:spacing w:val="-2"/>
          <w:sz w:val="20"/>
          <w:szCs w:val="20"/>
        </w:rPr>
        <w:t xml:space="preserve">Диффузный токсический зоб </w:t>
      </w:r>
      <w:r w:rsidRPr="009E6879">
        <w:rPr>
          <w:rFonts w:hAnsi="Times New Roman" w:ascii="Times New Roman"/>
          <w:sz w:val="20"/>
          <w:szCs w:val="20"/>
        </w:rPr>
        <w:t>с гипотиреозом легкой степени</w:t>
      </w:r>
    </w:p>
    <w:p w:rsidRPr="009E6879" w:rsidR="00D22702" w:rsidP="009E6879">
      <w:pPr>
        <w:pStyle w:val="BodyText"/>
        <w:ind w:left="-142" w:right="845"/>
        <w:rPr>
          <w:sz w:val="20"/>
          <w:szCs w:val="20"/>
        </w:rPr>
      </w:pPr>
      <w:r w:rsidRPr="009E6879">
        <w:rPr>
          <w:b/>
          <w:sz w:val="20"/>
          <w:szCs w:val="20"/>
        </w:rPr>
        <w:t xml:space="preserve">Примечание: </w:t>
      </w:r>
      <w:r w:rsidRPr="009E6879" w:rsidR="007F33C7">
        <w:rPr>
          <w:sz w:val="20"/>
          <w:szCs w:val="20"/>
        </w:rPr>
        <w:t>Направление больных с перечисленными заболеваниями (пп.</w:t>
      </w:r>
      <w:r w:rsidRPr="009E6879" w:rsidR="003D3676">
        <w:rPr>
          <w:sz w:val="20"/>
          <w:szCs w:val="20"/>
        </w:rPr>
        <w:t>9</w:t>
      </w:r>
      <w:r w:rsidRPr="009E6879" w:rsidR="007F33C7">
        <w:rPr>
          <w:sz w:val="20"/>
          <w:szCs w:val="20"/>
        </w:rPr>
        <w:t>-1</w:t>
      </w:r>
      <w:r w:rsidRPr="009E6879" w:rsidR="003D3676">
        <w:rPr>
          <w:sz w:val="20"/>
          <w:szCs w:val="20"/>
        </w:rPr>
        <w:t>5</w:t>
      </w:r>
      <w:r w:rsidRPr="009E6879" w:rsidR="007F33C7">
        <w:rPr>
          <w:sz w:val="20"/>
          <w:szCs w:val="20"/>
        </w:rPr>
        <w:t>) показано при отсутствии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нарушений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сердечного</w:t>
      </w:r>
      <w:r w:rsidRPr="009E6879" w:rsidR="007F33C7">
        <w:rPr>
          <w:spacing w:val="-1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ритма</w:t>
      </w:r>
      <w:r w:rsidRPr="009E6879" w:rsidR="007F33C7">
        <w:rPr>
          <w:spacing w:val="-10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и</w:t>
      </w:r>
      <w:r w:rsidRPr="009E6879" w:rsidR="007F33C7">
        <w:rPr>
          <w:spacing w:val="-1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проводимости,</w:t>
      </w:r>
      <w:r w:rsidRPr="009E6879" w:rsidR="007F33C7">
        <w:rPr>
          <w:spacing w:val="-7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при</w:t>
      </w:r>
      <w:r w:rsidRPr="009E6879" w:rsidR="007F33C7">
        <w:rPr>
          <w:spacing w:val="-8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недостаточности</w:t>
      </w:r>
      <w:r w:rsidRPr="009E6879" w:rsidR="007F33C7">
        <w:rPr>
          <w:spacing w:val="-3"/>
          <w:sz w:val="20"/>
          <w:szCs w:val="20"/>
        </w:rPr>
        <w:t xml:space="preserve"> </w:t>
      </w:r>
      <w:r w:rsidRPr="009E6879" w:rsidR="007F33C7">
        <w:rPr>
          <w:sz w:val="20"/>
          <w:szCs w:val="20"/>
        </w:rPr>
        <w:t>кровообращения не выше I ст. Н</w:t>
      </w:r>
      <w:r w:rsidRPr="009E6879">
        <w:rPr>
          <w:sz w:val="20"/>
          <w:szCs w:val="20"/>
        </w:rPr>
        <w:t>аправление</w:t>
      </w:r>
      <w:r w:rsidRPr="009E6879">
        <w:rPr>
          <w:spacing w:val="-3"/>
          <w:sz w:val="20"/>
          <w:szCs w:val="20"/>
        </w:rPr>
        <w:t xml:space="preserve"> </w:t>
      </w:r>
      <w:r w:rsidRPr="009E6879">
        <w:rPr>
          <w:sz w:val="20"/>
          <w:szCs w:val="20"/>
        </w:rPr>
        <w:t>больных, с</w:t>
      </w:r>
      <w:r w:rsidRPr="009E6879">
        <w:rPr>
          <w:spacing w:val="-3"/>
          <w:sz w:val="20"/>
          <w:szCs w:val="20"/>
        </w:rPr>
        <w:t xml:space="preserve"> </w:t>
      </w:r>
      <w:r w:rsidRPr="009E6879">
        <w:rPr>
          <w:sz w:val="20"/>
          <w:szCs w:val="20"/>
        </w:rPr>
        <w:t>перечисленными</w:t>
      </w:r>
      <w:r w:rsidRPr="009E6879">
        <w:rPr>
          <w:spacing w:val="-6"/>
          <w:sz w:val="20"/>
          <w:szCs w:val="20"/>
        </w:rPr>
        <w:t xml:space="preserve"> </w:t>
      </w:r>
      <w:r w:rsidRPr="009E6879">
        <w:rPr>
          <w:sz w:val="20"/>
          <w:szCs w:val="20"/>
        </w:rPr>
        <w:t>заболеваниями</w:t>
      </w:r>
      <w:r w:rsidRPr="009E6879">
        <w:rPr>
          <w:spacing w:val="-1"/>
          <w:sz w:val="20"/>
          <w:szCs w:val="20"/>
        </w:rPr>
        <w:t xml:space="preserve"> </w:t>
      </w:r>
      <w:r w:rsidRPr="009E6879">
        <w:rPr>
          <w:sz w:val="20"/>
          <w:szCs w:val="20"/>
        </w:rPr>
        <w:t>с</w:t>
      </w:r>
      <w:r w:rsidRPr="009E6879">
        <w:rPr>
          <w:spacing w:val="-8"/>
          <w:sz w:val="20"/>
          <w:szCs w:val="20"/>
        </w:rPr>
        <w:t xml:space="preserve"> </w:t>
      </w:r>
      <w:r w:rsidRPr="009E6879">
        <w:rPr>
          <w:sz w:val="20"/>
          <w:szCs w:val="20"/>
        </w:rPr>
        <w:t>п.</w:t>
      </w:r>
      <w:r w:rsidRPr="009E6879">
        <w:rPr>
          <w:spacing w:val="-4"/>
          <w:sz w:val="20"/>
          <w:szCs w:val="20"/>
        </w:rPr>
        <w:t xml:space="preserve"> </w:t>
      </w:r>
      <w:r w:rsidRPr="009E6879">
        <w:rPr>
          <w:sz w:val="20"/>
          <w:szCs w:val="20"/>
        </w:rPr>
        <w:t>1</w:t>
      </w:r>
      <w:r w:rsidRPr="009E6879" w:rsidR="003D3676">
        <w:rPr>
          <w:sz w:val="20"/>
          <w:szCs w:val="20"/>
        </w:rPr>
        <w:t>6</w:t>
      </w:r>
      <w:r w:rsidRPr="009E6879">
        <w:rPr>
          <w:spacing w:val="-7"/>
          <w:sz w:val="20"/>
          <w:szCs w:val="20"/>
        </w:rPr>
        <w:t xml:space="preserve"> </w:t>
      </w:r>
      <w:r w:rsidRPr="009E6879">
        <w:rPr>
          <w:sz w:val="20"/>
          <w:szCs w:val="20"/>
        </w:rPr>
        <w:t xml:space="preserve">по п. </w:t>
      </w:r>
      <w:r w:rsidR="009E6879">
        <w:rPr>
          <w:sz w:val="20"/>
          <w:szCs w:val="20"/>
        </w:rPr>
        <w:t>41</w:t>
      </w:r>
      <w:r w:rsidRPr="009E6879">
        <w:rPr>
          <w:sz w:val="20"/>
          <w:szCs w:val="20"/>
        </w:rPr>
        <w:t>,</w:t>
      </w:r>
      <w:r w:rsidRPr="009E6879">
        <w:rPr>
          <w:spacing w:val="-5"/>
          <w:sz w:val="20"/>
          <w:szCs w:val="20"/>
        </w:rPr>
        <w:t xml:space="preserve"> </w:t>
      </w:r>
      <w:r w:rsidRPr="009E6879">
        <w:rPr>
          <w:sz w:val="20"/>
          <w:szCs w:val="20"/>
        </w:rPr>
        <w:t>показано</w:t>
      </w:r>
      <w:r w:rsidRPr="009E6879">
        <w:rPr>
          <w:spacing w:val="-2"/>
          <w:sz w:val="20"/>
          <w:szCs w:val="20"/>
        </w:rPr>
        <w:t xml:space="preserve"> </w:t>
      </w:r>
      <w:r w:rsidRPr="009E6879">
        <w:rPr>
          <w:sz w:val="20"/>
          <w:szCs w:val="20"/>
        </w:rPr>
        <w:t>при отсутствии обострений данного заболевания</w:t>
      </w:r>
      <w:r w:rsidR="009E6879">
        <w:rPr>
          <w:sz w:val="20"/>
          <w:szCs w:val="20"/>
        </w:rPr>
        <w:t xml:space="preserve"> и показаниях к физиотерапевтическим процедурам от лечащего врача</w:t>
      </w:r>
      <w:r w:rsidRPr="009E6879">
        <w:rPr>
          <w:sz w:val="20"/>
          <w:szCs w:val="20"/>
        </w:rPr>
        <w:t>.</w:t>
      </w:r>
    </w:p>
    <w:p w:rsidRPr="009E6879" w:rsidR="00D22702" w:rsidP="009E6879">
      <w:pPr>
        <w:pStyle w:val="BodyText"/>
        <w:spacing w:before="5"/>
        <w:ind w:left="-142"/>
        <w:rPr>
          <w:sz w:val="20"/>
          <w:szCs w:val="20"/>
        </w:rPr>
      </w:pPr>
    </w:p>
    <w:p w:rsidRPr="009E6879" w:rsidR="00D22702" w:rsidP="009E6879">
      <w:pPr>
        <w:pStyle w:val="Heading1"/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Противопоказания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прохождению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курса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реабилитации: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233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3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острой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подострой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том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числе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острые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инфекционные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до окончания периода изоляции.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Заболевания,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передающиеся половым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путем.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Хронические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Бактерионосительство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инфекционных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заболеваний.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4" w:lineRule="auto"/>
        <w:ind w:left="-142"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 заразные и паразитарные заболевания кожи, в том числе контагиозный моллюск, грибковые заболевания, гнойничковые бактериальные распространенные заболевания.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4"/>
        <w:ind w:left="-142" w:right="11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Заболевания, сопровождающиеся стойким болевым синдромом, требующим постоянного приема наркотических средств и психотропных веществ, включенных в списки I и II Перечня наркотических средств, психотропных веществ и их прекурсоров, подлежащих контролю в Российской Федерации, зарегистрированных в качестве лекарственных препаратов.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Туберкулез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легких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других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Амилоидоз</w:t>
      </w:r>
      <w:r w:rsidRPr="009E6879">
        <w:rPr>
          <w:rFonts w:hAnsi="Times New Roman" w:ascii="Times New Roman"/>
          <w:spacing w:val="-1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внутренних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органов.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ind w:left="-142" w:right="105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Новообразования неуточненного характера (при отсутствии письменного подтверждения в медицинской документации пациента о том, что пациент (законный представитель пациента) предупрежден о возможных рисках, связанных с осложнениями заболевания в связи с санаторно- курортным лечением).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line="237" w:before="2" w:lineRule="auto"/>
        <w:ind w:left="-142" w:right="113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Злокачественные новообразования, требующие противоопухолевого лечения, в том числе проведения химиотерапии.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Детский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церебральный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паралич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(инвалиды-колясочники,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трудно передвигающиеся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пациенты).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Больные,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постоянного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индивидуального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ухода.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Заразные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глаз: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конъюнктивит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кератит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увеит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Офтальмогерпес</w:t>
      </w:r>
    </w:p>
    <w:p w:rsidRPr="009E6879" w:rsidR="00D22702" w:rsidP="009E6879">
      <w:pPr>
        <w:pStyle w:val="ListParagraph"/>
        <w:widowControl w:val="0"/>
        <w:numPr>
          <w:ilvl w:val="1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Вирусный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блефарит.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бронхо-легочной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системы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кроветворной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Болезни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нервной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Болезни органов слуха</w:t>
      </w:r>
      <w:r w:rsidRPr="009E6879">
        <w:rPr>
          <w:rFonts w:hAnsi="Times New Roman" w:ascii="Times New Roman"/>
          <w:spacing w:val="-2"/>
          <w:sz w:val="20"/>
          <w:szCs w:val="20"/>
          <w:lang w:val="en-US"/>
        </w:rPr>
        <w:t xml:space="preserve"> - </w:t>
      </w:r>
      <w:r w:rsidRPr="009E6879">
        <w:rPr>
          <w:rFonts w:hAnsi="Times New Roman" w:ascii="Times New Roman"/>
          <w:spacing w:val="-2"/>
          <w:sz w:val="20"/>
          <w:szCs w:val="20"/>
        </w:rPr>
        <w:t>глухота.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Эпилепсия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текущими приступами, в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том числе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резистентная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проводимому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лечению.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Эпилепсия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 w:rsidR="005678E5">
        <w:rPr>
          <w:rFonts w:hAnsi="Times New Roman" w:ascii="Times New Roman"/>
          <w:sz w:val="20"/>
          <w:szCs w:val="20"/>
        </w:rPr>
        <w:t xml:space="preserve">в </w:t>
      </w:r>
      <w:r w:rsidRPr="009E6879">
        <w:rPr>
          <w:rFonts w:hAnsi="Times New Roman" w:ascii="Times New Roman"/>
          <w:sz w:val="20"/>
          <w:szCs w:val="20"/>
        </w:rPr>
        <w:t>ремисси</w:t>
      </w:r>
      <w:r w:rsidRPr="009E6879" w:rsidR="005678E5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>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Психические расстройства и расстройства поведения F00—F99. Расстройства поведения, включая диссоциальное или агрессивное поведение (F91.0-F91.9). Умственная отсталость тяжелой степени, глубокая умственная отсталость. (F72, F73).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42" w:before="65" w:lineRule="auto"/>
        <w:ind w:left="-142" w:right="110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Психические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расстройства и расстройства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поведения,</w:t>
      </w:r>
      <w:r w:rsidRPr="009E6879">
        <w:rPr>
          <w:rFonts w:hAnsi="Times New Roman" w:ascii="Times New Roman"/>
          <w:spacing w:val="3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вызванные</w:t>
      </w:r>
      <w:r w:rsidRPr="009E6879">
        <w:rPr>
          <w:rFonts w:hAnsi="Times New Roman" w:ascii="Times New Roman"/>
          <w:spacing w:val="2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употреблением</w:t>
      </w:r>
      <w:r w:rsidRPr="009E6879">
        <w:rPr>
          <w:rFonts w:hAnsi="Times New Roman" w:ascii="Times New Roman"/>
          <w:spacing w:val="2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психоактивных </w:t>
      </w:r>
      <w:r w:rsidRPr="009E6879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1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Кахексия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Неизлечимые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прогрессирующие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состояния,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оказания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паллиативной медицинской помощи.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D22702">
        <w:rPr>
          <w:rFonts w:hAnsi="Times New Roman" w:ascii="Times New Roman"/>
          <w:sz w:val="20"/>
          <w:szCs w:val="20"/>
        </w:rPr>
        <w:t>Сужение</w:t>
      </w:r>
      <w:r w:rsidRPr="009E6879" w:rsidR="00D22702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>пищевода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>или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>кишечника.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Кишечная непроходимость.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Стомы.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Наличие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полипов 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злокачественных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новообразований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4"/>
          <w:sz w:val="20"/>
          <w:szCs w:val="20"/>
        </w:rPr>
        <w:t>ЖКТ.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Склонность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кровотечениям.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30"/>
        </w:tabs>
        <w:autoSpaceDE w:val="0"/>
        <w:autoSpaceDN w:val="0"/>
        <w:spacing w:before="3"/>
        <w:ind w:left="-142" w:right="117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 xml:space="preserve">Хронические заболевания почек (хронический гломерулонефрит, хронический пиелонефрит с выраженными признаками хронической почечной недостаточности, выраженной артериальной </w:t>
      </w:r>
      <w:r w:rsidRPr="009E6879">
        <w:rPr>
          <w:rFonts w:hAnsi="Times New Roman" w:ascii="Times New Roman"/>
          <w:spacing w:val="-2"/>
          <w:sz w:val="20"/>
          <w:szCs w:val="20"/>
        </w:rPr>
        <w:t>гипертензией).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Хроническая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почечная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недостаточность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любых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заболеваниях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мочеполовой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системы.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Ревматизм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любой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степени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активности.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Недостаточность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кровообращения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IIа,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IIб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III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стадии.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Мерцательная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аритмия,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пароксизмальная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тахикардия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частыми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приступами.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1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Полная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атриовентрикулярная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блокада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при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частоте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сердечных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сокращений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менее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50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1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мин., наличие приступов Морганьи-Адамса-Стокса.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Вторичная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артериальная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гипертензия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невыясненного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происхождения.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пороки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сердца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нарушениями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кровообращения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НК-2-2А-2Б-3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сердечной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недостаточностью.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Диагнозы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 МКБ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Q25.5;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Q21.3;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Q21.2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АВК,</w:t>
      </w:r>
      <w:r w:rsidRPr="009E6879">
        <w:rPr>
          <w:rFonts w:hAnsi="Times New Roman" w:ascii="Times New Roman"/>
          <w:spacing w:val="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 xml:space="preserve">без хирургического </w:t>
      </w:r>
      <w:r w:rsidRPr="009E6879">
        <w:rPr>
          <w:rFonts w:hAnsi="Times New Roman" w:ascii="Times New Roman"/>
          <w:spacing w:val="-2"/>
          <w:sz w:val="20"/>
          <w:szCs w:val="20"/>
        </w:rPr>
        <w:t>вмешательства.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Оперированные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дети по поводу</w:t>
      </w:r>
      <w:r w:rsidRPr="009E6879">
        <w:rPr>
          <w:rFonts w:hAnsi="Times New Roman" w:ascii="Times New Roman"/>
          <w:spacing w:val="-1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ВПС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ранее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или через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год.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1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Дети-инвалиды</w:t>
      </w:r>
      <w:r w:rsidRPr="009E6879" w:rsidR="007F33C7">
        <w:rPr>
          <w:rFonts w:hAnsi="Times New Roman" w:ascii="Times New Roman"/>
          <w:sz w:val="20"/>
          <w:szCs w:val="20"/>
        </w:rPr>
        <w:t>,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имеющие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кардиостимуляторами,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имеющие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справок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гарантирующем обслуживании. (Следующая дата регулярного обслуживания должна быть не более чем через 3 месяца).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Аутоиммунный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гепатит.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эндокринные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т.ч.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сахарный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диабет.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Все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ЖКТ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стадии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обострения.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D22702">
        <w:rPr>
          <w:rFonts w:hAnsi="Times New Roman" w:ascii="Times New Roman"/>
          <w:sz w:val="20"/>
          <w:szCs w:val="20"/>
        </w:rPr>
        <w:t>Все</w:t>
      </w:r>
      <w:r w:rsidRPr="009E6879" w:rsidR="00D22702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 w:rsidR="00D22702">
        <w:rPr>
          <w:rFonts w:hAnsi="Times New Roman" w:ascii="Times New Roman"/>
          <w:sz w:val="20"/>
          <w:szCs w:val="20"/>
        </w:rPr>
        <w:t xml:space="preserve">заболевания 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>кожи</w:t>
      </w:r>
      <w:r w:rsidRPr="009E6879" w:rsidR="00E84544">
        <w:rPr>
          <w:rFonts w:hAnsi="Times New Roman" w:ascii="Times New Roman"/>
          <w:spacing w:val="-4"/>
          <w:sz w:val="20"/>
          <w:szCs w:val="20"/>
        </w:rPr>
        <w:t>, в тч заразные: чесотка и тд</w:t>
      </w:r>
      <w:r w:rsidRPr="009E6879" w:rsidR="00D22702">
        <w:rPr>
          <w:rFonts w:hAnsi="Times New Roman" w:ascii="Times New Roman"/>
          <w:spacing w:val="-4"/>
          <w:sz w:val="20"/>
          <w:szCs w:val="20"/>
        </w:rPr>
        <w:t>.</w:t>
      </w:r>
      <w:r w:rsidRPr="009E6879" w:rsidR="00E84544">
        <w:rPr>
          <w:rFonts w:hAnsi="Times New Roman" w:ascii="Times New Roman"/>
          <w:spacing w:val="-4"/>
          <w:sz w:val="20"/>
          <w:szCs w:val="20"/>
        </w:rPr>
        <w:t xml:space="preserve">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E84544">
        <w:rPr>
          <w:rFonts w:hAnsi="Times New Roman" w:ascii="Times New Roman"/>
          <w:sz w:val="20"/>
          <w:szCs w:val="20"/>
        </w:rPr>
        <w:t xml:space="preserve">Грибковые заболевания кожи (микроспория, трихофития и др.). 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E84544">
        <w:rPr>
          <w:rFonts w:hAnsi="Times New Roman" w:ascii="Times New Roman"/>
          <w:sz w:val="20"/>
          <w:szCs w:val="20"/>
        </w:rPr>
        <w:t>Злокачественные заболевания кожи (лимфомы, саркомы и др.).</w:t>
      </w:r>
      <w:r w:rsidRPr="009E6879">
        <w:rPr>
          <w:rFonts w:hAnsi="Times New Roman" w:ascii="Times New Roman"/>
          <w:sz w:val="20"/>
          <w:szCs w:val="20"/>
        </w:rPr>
        <w:t xml:space="preserve"> 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 w:rsidR="008E2E0E">
        <w:rPr>
          <w:rFonts w:hAnsi="Times New Roman" w:ascii="Times New Roman"/>
          <w:sz w:val="20"/>
          <w:szCs w:val="20"/>
        </w:rPr>
        <w:t>Псориаз</w:t>
      </w:r>
      <w:r w:rsidRPr="009E6879" w:rsidR="008E2E0E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z w:val="20"/>
          <w:szCs w:val="20"/>
        </w:rPr>
        <w:t>в</w:t>
      </w:r>
      <w:r w:rsidRPr="009E6879" w:rsidR="008E2E0E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z w:val="20"/>
          <w:szCs w:val="20"/>
        </w:rPr>
        <w:t>прогрессирующей</w:t>
      </w:r>
      <w:r w:rsidRPr="009E6879" w:rsidR="008E2E0E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 w:rsidR="008E2E0E">
        <w:rPr>
          <w:rFonts w:hAnsi="Times New Roman" w:ascii="Times New Roman"/>
          <w:spacing w:val="-2"/>
          <w:sz w:val="20"/>
          <w:szCs w:val="20"/>
        </w:rPr>
        <w:t>стадии.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Венерические заболевания (сифилис, гонорея и др.)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Наклонность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гипогликемическим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состояниям</w:t>
      </w:r>
      <w:r w:rsidRPr="009E6879">
        <w:rPr>
          <w:rFonts w:hAnsi="Times New Roman" w:ascii="Times New Roman"/>
          <w:spacing w:val="-5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быстрой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потерей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сознания.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2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Некомпенсированное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7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функции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щитовидной</w:t>
      </w:r>
      <w:r w:rsidRPr="009E6879">
        <w:rPr>
          <w:rFonts w:hAnsi="Times New Roman" w:ascii="Times New Roman"/>
          <w:spacing w:val="-9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железы.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Псориаз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прогрессирующей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стадии.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 xml:space="preserve">Фиброз, склероз и цирроз печени с портальной гипертензией и </w:t>
      </w:r>
      <w:r w:rsidRPr="009E6879" w:rsidR="008E2E0E">
        <w:rPr>
          <w:rFonts w:hAnsi="Times New Roman" w:ascii="Times New Roman"/>
          <w:sz w:val="20"/>
          <w:szCs w:val="20"/>
        </w:rPr>
        <w:t xml:space="preserve">при варикозе вен пищевода, при </w:t>
      </w:r>
      <w:r w:rsidRPr="009E6879">
        <w:rPr>
          <w:rFonts w:hAnsi="Times New Roman" w:ascii="Times New Roman"/>
          <w:sz w:val="20"/>
          <w:szCs w:val="20"/>
        </w:rPr>
        <w:t>прогрессирующем течении, печеночная недостаточность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8E2E0E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37" w:before="5" w:lineRule="auto"/>
        <w:ind w:left="-142" w:right="11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Необратимые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костно-суставные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сухожильные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изменения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опорно-двигательного</w:t>
      </w:r>
      <w:r w:rsidRPr="009E6879">
        <w:rPr>
          <w:rFonts w:hAnsi="Times New Roman" w:ascii="Times New Roman"/>
          <w:spacing w:val="8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аппарата,</w:t>
      </w:r>
      <w:r w:rsidRPr="009E6879">
        <w:rPr>
          <w:rFonts w:hAnsi="Times New Roman" w:ascii="Times New Roman"/>
          <w:spacing w:val="40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вызванные тяжелой ожоговой травмой.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Длительно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незаживающие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ожоговые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раны,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требующие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оперативного</w:t>
      </w:r>
      <w:r w:rsidRPr="009E6879">
        <w:rPr>
          <w:rFonts w:hAnsi="Times New Roman" w:ascii="Times New Roman"/>
          <w:spacing w:val="1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лечения.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Муковисцидоз</w:t>
      </w:r>
      <w:r w:rsidRPr="009E6879">
        <w:rPr>
          <w:rFonts w:hAnsi="Times New Roman" w:ascii="Times New Roman"/>
          <w:spacing w:val="-8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 другие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наследственные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заболевания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обмена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веществ.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before="3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pacing w:val="-2"/>
          <w:sz w:val="20"/>
          <w:szCs w:val="20"/>
        </w:rPr>
        <w:t>Апноэ.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4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Бронхиальная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астма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тяжелое</w:t>
      </w:r>
      <w:r w:rsidRPr="009E6879">
        <w:rPr>
          <w:rFonts w:hAnsi="Times New Roman" w:ascii="Times New Roman"/>
          <w:spacing w:val="-6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течение,</w:t>
      </w:r>
      <w:r w:rsidRPr="009E6879">
        <w:rPr>
          <w:rFonts w:hAnsi="Times New Roman" w:ascii="Times New Roman"/>
          <w:spacing w:val="-3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неконтролируемая.</w:t>
      </w:r>
    </w:p>
    <w:p w:rsidRPr="009E6879" w:rsidR="00D22702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Нарушение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сердечного</w:t>
      </w:r>
      <w:r w:rsidRPr="009E6879">
        <w:rPr>
          <w:rFonts w:hAnsi="Times New Roman" w:ascii="Times New Roman"/>
          <w:spacing w:val="-1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ритма</w:t>
      </w:r>
      <w:r w:rsidRPr="009E6879">
        <w:rPr>
          <w:rFonts w:hAnsi="Times New Roman" w:ascii="Times New Roman"/>
          <w:spacing w:val="-2"/>
          <w:sz w:val="20"/>
          <w:szCs w:val="20"/>
        </w:rPr>
        <w:t xml:space="preserve"> </w:t>
      </w:r>
      <w:r w:rsidRPr="009E6879">
        <w:rPr>
          <w:rFonts w:hAnsi="Times New Roman" w:ascii="Times New Roman"/>
          <w:sz w:val="20"/>
          <w:szCs w:val="20"/>
        </w:rPr>
        <w:t>и</w:t>
      </w:r>
      <w:r w:rsidRPr="009E6879">
        <w:rPr>
          <w:rFonts w:hAnsi="Times New Roman" w:ascii="Times New Roman"/>
          <w:spacing w:val="-4"/>
          <w:sz w:val="20"/>
          <w:szCs w:val="20"/>
        </w:rPr>
        <w:t xml:space="preserve"> </w:t>
      </w:r>
      <w:r w:rsidRPr="009E6879">
        <w:rPr>
          <w:rFonts w:hAnsi="Times New Roman" w:ascii="Times New Roman"/>
          <w:spacing w:val="-2"/>
          <w:sz w:val="20"/>
          <w:szCs w:val="20"/>
        </w:rPr>
        <w:t>проводимости.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Дыхательная недостаточность Ш степени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Декомпенсированное легочное сердце</w:t>
      </w:r>
      <w:r w:rsidRPr="009E6879" w:rsidR="008E2E0E">
        <w:rPr>
          <w:rFonts w:hAnsi="Times New Roman" w:ascii="Times New Roman"/>
          <w:sz w:val="20"/>
          <w:szCs w:val="20"/>
        </w:rPr>
        <w:t>.</w:t>
      </w:r>
    </w:p>
    <w:p w:rsidRPr="009E6879" w:rsidR="00E84544" w:rsidP="009E6879">
      <w:pPr>
        <w:pStyle w:val="ListParagraph"/>
        <w:numPr>
          <w:ilvl w:val="0"/>
          <w:numId w:val="24"/>
        </w:numPr>
        <w:ind w:left="-142" w:firstLine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Узловой зоб (для бальнеотерапевтических курортов).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Эндокринное ожирение органического генеза (опухоли эндокринных желез) и любые формы ожирения IV степени при недостаточности кровообращения выше IIА ст.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Дети с трансплантированными органами.</w:t>
      </w:r>
    </w:p>
    <w:p w:rsidRPr="009E6879" w:rsidR="00E84544" w:rsidP="009E6879">
      <w:pPr>
        <w:pStyle w:val="ListParagraph"/>
        <w:widowControl w:val="0"/>
        <w:numPr>
          <w:ilvl w:val="0"/>
          <w:numId w:val="24"/>
        </w:numPr>
        <w:tabs>
          <w:tab w:val="left" w:pos="829"/>
        </w:tabs>
        <w:autoSpaceDE w:val="0"/>
        <w:autoSpaceDN w:val="0"/>
        <w:spacing w:line="275" w:lineRule="exact"/>
        <w:ind w:left="-142" w:firstLine="0"/>
        <w:contextualSpacing w:val="0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sz w:val="20"/>
          <w:szCs w:val="20"/>
        </w:rPr>
        <w:t>Ретинопатия недоношенных.</w:t>
      </w:r>
    </w:p>
    <w:p w:rsidRPr="009E6879" w:rsidR="00E84544" w:rsidP="009E6879">
      <w:pPr>
        <w:pStyle w:val="ListParagraph"/>
        <w:widowControl w:val="0"/>
        <w:tabs>
          <w:tab w:val="left" w:pos="829"/>
        </w:tabs>
        <w:autoSpaceDE w:val="0"/>
        <w:autoSpaceDN w:val="0"/>
        <w:spacing w:line="275" w:lineRule="exact"/>
        <w:ind w:left="-142"/>
        <w:contextualSpacing w:val="0"/>
        <w:jc w:val="both"/>
        <w:rPr>
          <w:rFonts w:hAnsi="Times New Roman" w:ascii="Times New Roman"/>
          <w:sz w:val="20"/>
          <w:szCs w:val="20"/>
        </w:rPr>
      </w:pPr>
    </w:p>
    <w:p w:rsidRPr="009E6879" w:rsidR="00E84544" w:rsidP="009E6879">
      <w:pPr>
        <w:pStyle w:val="NoSpacing"/>
        <w:ind w:left="-142"/>
        <w:jc w:val="both"/>
        <w:rPr>
          <w:rFonts w:hAnsi="Times New Roman" w:cs="Times New Roman" w:ascii="Times New Roman"/>
          <w:sz w:val="20"/>
          <w:szCs w:val="20"/>
        </w:rPr>
      </w:pPr>
    </w:p>
    <w:p w:rsidRPr="009E6879" w:rsidR="00086EF8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D36584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  <w:r w:rsidRPr="009E6879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При отсутствии полного пакета документов пациенты в санаторий не принимаются.</w:t>
      </w:r>
    </w:p>
    <w:p w:rsidRPr="009E6879" w:rsidR="00633EF4" w:rsidP="009E6879">
      <w:pPr>
        <w:ind w:left="-142"/>
        <w:jc w:val="both"/>
        <w:rPr>
          <w:rFonts w:hAnsi="Times New Roman" w:ascii="Times New Roman"/>
          <w:sz w:val="20"/>
          <w:szCs w:val="20"/>
          <w:bdr w:val="none" w:sz="0" w:color="auto" w:frame="1" w:space="0"/>
        </w:rPr>
      </w:pPr>
      <w:r w:rsidRPr="009E6879" w:rsidR="00D36584">
        <w:rPr>
          <w:rFonts w:hAnsi="Times New Roman" w:ascii="Times New Roman"/>
          <w:sz w:val="20"/>
          <w:szCs w:val="20"/>
          <w:bdr w:val="none" w:sz="0" w:color="auto" w:frame="1" w:space="0"/>
        </w:rPr>
        <w:t>Контактные телефоны для получения информации о предоставлении услуг по комплексной реабилитации детей-инвалидов в </w:t>
      </w:r>
      <w:r w:rsidRPr="009E6879" w:rsidR="008E2E0E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санаторий для детей и родителей</w:t>
      </w:r>
      <w:r w:rsidRPr="009E6879" w:rsidR="00986D96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 xml:space="preserve"> «Санаторий «</w:t>
      </w:r>
      <w:r w:rsidRPr="009E6879" w:rsidR="008E2E0E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Смена</w:t>
      </w:r>
      <w:r w:rsidRPr="009E6879" w:rsidR="00986D96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»</w:t>
      </w:r>
      <w:r w:rsidRPr="009E6879" w:rsidR="00D36584">
        <w:rPr>
          <w:rFonts w:hAnsi="Times New Roman" w:ascii="Times New Roman"/>
          <w:b/>
          <w:bCs/>
          <w:sz w:val="20"/>
          <w:szCs w:val="20"/>
          <w:bdr w:val="none" w:sz="0" w:color="auto" w:frame="1" w:space="0"/>
        </w:rPr>
        <w:t>»:</w:t>
      </w:r>
      <w:r w:rsidRPr="009E6879" w:rsidR="00D36584">
        <w:rPr>
          <w:rFonts w:hAnsi="Times New Roman" w:ascii="Times New Roman"/>
          <w:sz w:val="20"/>
          <w:szCs w:val="20"/>
          <w:bdr w:val="none" w:sz="0" w:color="auto" w:frame="1" w:space="0"/>
        </w:rPr>
        <w:t xml:space="preserve">  </w:t>
      </w:r>
      <w:hyperlink w:history="1" r:id="rId4">
        <w:r w:rsidRPr="009E6879" w:rsidR="008E2E0E">
          <w:rPr>
            <w:rStyle w:val="Hyperlink"/>
            <w:rFonts w:hAnsi="Times New Roman" w:ascii="Times New Roman"/>
            <w:sz w:val="20"/>
            <w:szCs w:val="20"/>
            <w:bdr w:val="none" w:sz="0" w:color="auto" w:frame="1" w:space="0"/>
          </w:rPr>
          <w:t>https://skfmba.ru/smena</w:t>
        </w:r>
      </w:hyperlink>
    </w:p>
    <w:p w:rsidRPr="009E6879" w:rsidR="008E2E0E" w:rsidP="009E6879">
      <w:pPr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p w:rsidRPr="009E6879" w:rsidR="00D22702" w:rsidP="009E6879">
      <w:pPr>
        <w:pStyle w:val="NoSpacing"/>
        <w:ind w:left="-142"/>
        <w:jc w:val="both"/>
        <w:rPr>
          <w:rStyle w:val="Strong"/>
          <w:rFonts w:hAnsi="Times New Roman" w:ascii="Times New Roman"/>
          <w:sz w:val="20"/>
          <w:szCs w:val="20"/>
        </w:rPr>
      </w:pPr>
    </w:p>
    <w:p w:rsidRPr="009E6879" w:rsidR="008B60A0" w:rsidP="009E6879">
      <w:pPr>
        <w:widowControl w:val="0"/>
        <w:autoSpaceDE w:val="0"/>
        <w:autoSpaceDN w:val="0"/>
        <w:adjustRightInd w:val="0"/>
        <w:spacing w:line="240" w:after="0" w:lineRule="auto"/>
        <w:ind w:left="-142"/>
        <w:jc w:val="both"/>
        <w:rPr>
          <w:rFonts w:hAnsi="Times New Roman" w:ascii="Times New Roman"/>
          <w:sz w:val="20"/>
          <w:szCs w:val="20"/>
        </w:rPr>
      </w:pPr>
    </w:p>
    <w:sectPr w:rsidSect="009E6879">
      <w:pgSz w:w="12240" w:h="15840"/>
      <w:pgMar w:gutter="0" w:bottom="1134" w:left="424" w:footer="720" w:top="588" w:right="334" w:header="72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57D2"/>
    <w:multiLevelType w:val="hybridMultilevel"/>
    <w:tmpl w:val="D7FEDC1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84056"/>
    <w:multiLevelType w:val="multilevel"/>
    <w:tmpl w:val="E3B8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11213"/>
    <w:multiLevelType w:val="multilevel"/>
    <w:tmpl w:val="2D7693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C6703F0"/>
    <w:multiLevelType w:val="hybridMultilevel"/>
    <w:tmpl w:val="FFFFFFFF"/>
    <w:lvl w:ilvl="0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30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4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8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3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7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6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6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51" w:hanging="720"/>
      </w:pPr>
      <w:rPr>
        <w:rFonts w:hint="default"/>
        <w:lang w:val="ru-RU" w:eastAsia="en-US" w:bidi="ar-SA"/>
      </w:rPr>
    </w:lvl>
  </w:abstractNum>
  <w:abstractNum w:abstractNumId="4">
    <w:nsid w:val="113A22FA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9761F8"/>
    <w:multiLevelType w:val="hybridMultilevel"/>
    <w:tmpl w:val="FFFFFFFF"/>
    <w:lvl w:ilvl="0">
      <w:start w:val="1"/>
      <w:numFmt w:val="decimal"/>
      <w:lvlText w:val="%1."/>
      <w:lvlJc w:val="left"/>
      <w:pPr>
        <w:ind w:left="11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30" w:hanging="7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84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28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3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17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62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06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51" w:hanging="720"/>
      </w:pPr>
      <w:rPr>
        <w:rFonts w:hint="default"/>
        <w:lang w:val="ru-RU" w:eastAsia="en-US" w:bidi="ar-SA"/>
      </w:rPr>
    </w:lvl>
  </w:abstractNum>
  <w:abstractNum w:abstractNumId="6">
    <w:nsid w:val="133A49F0"/>
    <w:multiLevelType w:val="hybridMultilevel"/>
    <w:tmpl w:val="FFFFFFFF"/>
    <w:lvl w:ilvl="0">
      <w:start w:val="1"/>
      <w:numFmt w:val="decimal"/>
      <w:lvlText w:val="%1."/>
      <w:lvlJc w:val="left"/>
      <w:pPr>
        <w:ind w:left="83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0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00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30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960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90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20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050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80" w:hanging="720"/>
      </w:pPr>
      <w:rPr>
        <w:rFonts w:hint="default"/>
        <w:lang w:val="ru-RU" w:eastAsia="en-US" w:bidi="ar-SA"/>
      </w:rPr>
    </w:lvl>
  </w:abstractNum>
  <w:abstractNum w:abstractNumId="7">
    <w:nsid w:val="188F4EF8"/>
    <w:multiLevelType w:val="multilevel"/>
    <w:tmpl w:val="83FA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B3778B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518394D"/>
    <w:multiLevelType w:val="hybridMultilevel"/>
    <w:tmpl w:val="1A34AB4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98583D"/>
    <w:multiLevelType w:val="multilevel"/>
    <w:tmpl w:val="B17C820E"/>
    <w:lvl w:ilvl="0">
      <w:start w:val="1"/>
      <w:numFmt w:val="bullet"/>
      <w:lvlText w:val="●"/>
      <w:lvlJc w:val="left"/>
      <w:pPr>
        <w:ind w:left="192" w:hanging="192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>
    <w:nsid w:val="2D1D6184"/>
    <w:multiLevelType w:val="hybridMultilevel"/>
    <w:tmpl w:val="B71C47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87510"/>
    <w:multiLevelType w:val="multilevel"/>
    <w:tmpl w:val="880A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BA484E"/>
    <w:multiLevelType w:val="multilevel"/>
    <w:tmpl w:val="1F4AA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565D0A"/>
    <w:multiLevelType w:val="hybridMultilevel"/>
    <w:tmpl w:val="FFFFFFFF"/>
    <w:lvl w:ilvl="0">
      <w:start w:val="0"/>
      <w:numFmt w:val="bullet"/>
      <w:lvlText w:val="●"/>
      <w:lvlJc w:val="left"/>
      <w:pPr>
        <w:ind w:left="117" w:hanging="197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73" w:hanging="19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427" w:hanging="19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81" w:hanging="19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35" w:hanging="19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89" w:hanging="19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43" w:hanging="19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97" w:hanging="19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351" w:hanging="197"/>
      </w:pPr>
      <w:rPr>
        <w:rFonts w:hint="default"/>
        <w:lang w:val="ru-RU" w:eastAsia="en-US" w:bidi="ar-SA"/>
      </w:rPr>
    </w:lvl>
  </w:abstractNum>
  <w:abstractNum w:abstractNumId="15">
    <w:nsid w:val="41EE1958"/>
    <w:multiLevelType w:val="multilevel"/>
    <w:tmpl w:val="ECCC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0435AB"/>
    <w:multiLevelType w:val="multilevel"/>
    <w:tmpl w:val="3950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E361A2"/>
    <w:multiLevelType w:val="hybridMultilevel"/>
    <w:tmpl w:val="81AE66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981EB3"/>
    <w:multiLevelType w:val="multilevel"/>
    <w:tmpl w:val="FA88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FB3329"/>
    <w:multiLevelType w:val="multilevel"/>
    <w:tmpl w:val="BE18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843D4B"/>
    <w:multiLevelType w:val="multilevel"/>
    <w:tmpl w:val="4EC2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A00F8D"/>
    <w:multiLevelType w:val="multilevel"/>
    <w:tmpl w:val="A954A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42939D1"/>
    <w:multiLevelType w:val="multilevel"/>
    <w:tmpl w:val="8E14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986F5D"/>
    <w:multiLevelType w:val="multilevel"/>
    <w:tmpl w:val="1086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9D2E0A"/>
    <w:multiLevelType w:val="multilevel"/>
    <w:tmpl w:val="BF66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BA41CE"/>
    <w:multiLevelType w:val="multilevel"/>
    <w:tmpl w:val="C6FC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C93EB3"/>
    <w:multiLevelType w:val="hybridMultilevel"/>
    <w:tmpl w:val="AED249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15"/>
  </w:num>
  <w:num w:numId="4">
    <w:abstractNumId w:val="20"/>
  </w:num>
  <w:num w:numId="5">
    <w:abstractNumId w:val="2"/>
  </w:num>
  <w:num w:numId="6">
    <w:abstractNumId w:val="13"/>
  </w:num>
  <w:num w:numId="7">
    <w:abstractNumId w:val="16"/>
  </w:num>
  <w:num w:numId="8">
    <w:abstractNumId w:val="23"/>
  </w:num>
  <w:num w:numId="9">
    <w:abstractNumId w:val="7"/>
  </w:num>
  <w:num w:numId="10">
    <w:abstractNumId w:val="19"/>
  </w:num>
  <w:num w:numId="11">
    <w:abstractNumId w:val="21"/>
  </w:num>
  <w:num w:numId="12">
    <w:abstractNumId w:val="12"/>
  </w:num>
  <w:num w:numId="13">
    <w:abstractNumId w:val="18"/>
  </w:num>
  <w:num w:numId="14">
    <w:abstractNumId w:val="1"/>
  </w:num>
  <w:num w:numId="15">
    <w:abstractNumId w:val="9"/>
  </w:num>
  <w:num w:numId="16">
    <w:abstractNumId w:val="0"/>
  </w:num>
  <w:num w:numId="17">
    <w:abstractNumId w:val="8"/>
  </w:num>
  <w:num w:numId="18">
    <w:abstractNumId w:val="24"/>
  </w:num>
  <w:num w:numId="19">
    <w:abstractNumId w:val="11"/>
  </w:num>
  <w:num w:numId="20">
    <w:abstractNumId w:val="17"/>
  </w:num>
  <w:num w:numId="21">
    <w:abstractNumId w:val="26"/>
  </w:num>
  <w:num w:numId="22">
    <w:abstractNumId w:val="4"/>
  </w:num>
  <w:num w:numId="23">
    <w:abstractNumId w:val="14"/>
  </w:num>
  <w:num w:numId="24">
    <w:abstractNumId w:val="5"/>
  </w:num>
  <w:num w:numId="25">
    <w:abstractNumId w:val="6"/>
  </w:num>
  <w:num w:numId="26">
    <w:abstractNumId w:val="3"/>
  </w:num>
  <w:num w:numId="2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3EF4"/>
    <w:rsid w:val="00012A49"/>
    <w:rsid w:val="00020BC7"/>
    <w:rsid w:val="000767C0"/>
    <w:rsid w:val="00086EF8"/>
    <w:rsid w:val="00095EF2"/>
    <w:rsid w:val="00097892"/>
    <w:rsid w:val="00164A03"/>
    <w:rsid w:val="001A5DFA"/>
    <w:rsid w:val="001C172F"/>
    <w:rsid w:val="001F43CB"/>
    <w:rsid w:val="00204094"/>
    <w:rsid w:val="00236A6D"/>
    <w:rsid w:val="002672B6"/>
    <w:rsid w:val="002B18B0"/>
    <w:rsid w:val="003021DD"/>
    <w:rsid w:val="0036354A"/>
    <w:rsid w:val="00372E8E"/>
    <w:rsid w:val="003D3676"/>
    <w:rsid w:val="003D53EA"/>
    <w:rsid w:val="004422A2"/>
    <w:rsid w:val="004E24BD"/>
    <w:rsid w:val="004E7E2A"/>
    <w:rsid w:val="00513365"/>
    <w:rsid w:val="00520EC1"/>
    <w:rsid w:val="005678E5"/>
    <w:rsid w:val="00625407"/>
    <w:rsid w:val="00633EF4"/>
    <w:rsid w:val="00655245"/>
    <w:rsid w:val="006A744D"/>
    <w:rsid w:val="007409AD"/>
    <w:rsid w:val="007573E6"/>
    <w:rsid w:val="0079756A"/>
    <w:rsid w:val="007F33C7"/>
    <w:rsid w:val="008B60A0"/>
    <w:rsid w:val="008D282C"/>
    <w:rsid w:val="008E2E0E"/>
    <w:rsid w:val="008F1D83"/>
    <w:rsid w:val="0090216D"/>
    <w:rsid w:val="00904383"/>
    <w:rsid w:val="009074F6"/>
    <w:rsid w:val="0092555D"/>
    <w:rsid w:val="00986D96"/>
    <w:rsid w:val="009D7448"/>
    <w:rsid w:val="009E6879"/>
    <w:rsid w:val="00A17732"/>
    <w:rsid w:val="00A5044E"/>
    <w:rsid w:val="00A70543"/>
    <w:rsid w:val="00A80F73"/>
    <w:rsid w:val="00AD646D"/>
    <w:rsid w:val="00AE6AD1"/>
    <w:rsid w:val="00AF5EB9"/>
    <w:rsid w:val="00B13423"/>
    <w:rsid w:val="00B827C3"/>
    <w:rsid w:val="00BA11D8"/>
    <w:rsid w:val="00BB4580"/>
    <w:rsid w:val="00C4254B"/>
    <w:rsid w:val="00C61B74"/>
    <w:rsid w:val="00C63264"/>
    <w:rsid w:val="00C77840"/>
    <w:rsid w:val="00C77C04"/>
    <w:rsid w:val="00CA7C01"/>
    <w:rsid w:val="00D22702"/>
    <w:rsid w:val="00D36584"/>
    <w:rsid w:val="00D36DE7"/>
    <w:rsid w:val="00DA68F9"/>
    <w:rsid w:val="00DD3F24"/>
    <w:rsid w:val="00E3277A"/>
    <w:rsid w:val="00E84544"/>
    <w:rsid w:val="00EF1C02"/>
    <w:rsid w:val="00F36AF6"/>
    <w:rsid w:val="00F721B1"/>
    <w:rsid w:val="00F95ECE"/>
    <w:rsid w:val="00FE738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Calibri" w:cs="Times New Roman" w:eastAsia="Times New Roman" w:ascii="Calibri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name="Body Text" w:uiPriority="1" w:qFormat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pPr>
      <w:spacing w:line="276" w:after="200" w:lineRule="auto"/>
    </w:pPr>
    <w:rPr>
      <w:sz w:val="22"/>
      <w:szCs w:val="22"/>
      <w:lang w:bidi="ar-SA" w:val="ru-RU" w:eastAsia="ru-RU"/>
    </w:rPr>
  </w:style>
  <w:style w:styleId="Heading1" w:type="paragraph">
    <w:name w:val="heading 1"/>
    <w:basedOn w:val="Normal"/>
    <w:next w:val="Normal"/>
    <w:link w:val="1"/>
    <w:uiPriority w:val="9"/>
    <w:qFormat/>
    <w:rsid w:val="00D22702"/>
    <w:pPr>
      <w:keepNext/>
      <w:spacing w:before="240" w:after="60"/>
      <w:outlineLvl w:val="0"/>
    </w:pPr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Heading2" w:type="paragraph">
    <w:name w:val="heading 2"/>
    <w:basedOn w:val="Normal"/>
    <w:next w:val="Normal"/>
    <w:link w:val="2"/>
    <w:uiPriority w:val="9"/>
    <w:semiHidden/>
    <w:unhideWhenUsed/>
    <w:qFormat/>
    <w:rsid w:val="00AD646D"/>
    <w:pPr>
      <w:keepNext/>
      <w:spacing w:before="240" w:after="60"/>
      <w:outlineLvl w:val="1"/>
    </w:pPr>
    <w:rPr>
      <w:rFonts w:hAnsi="Cambria" w:cs="Times New Roman" w:eastAsia="Times New Roman" w:ascii="Cambria"/>
      <w:b/>
      <w:bCs/>
      <w:i/>
      <w:iCs/>
      <w:sz w:val="28"/>
      <w:szCs w:val="28"/>
    </w:rPr>
  </w:style>
  <w:style w:styleId="Heading3" w:type="paragraph">
    <w:name w:val="heading 3"/>
    <w:basedOn w:val="Normal"/>
    <w:link w:val="3"/>
    <w:uiPriority w:val="9"/>
    <w:qFormat/>
    <w:rsid w:val="001F43CB"/>
    <w:pPr>
      <w:spacing w:line="240" w:before="100" w:beforeAutospacing="1" w:after="100" w:lineRule="auto" w:afterAutospacing="1"/>
      <w:outlineLvl w:val="2"/>
    </w:pPr>
    <w:rPr>
      <w:rFonts w:hAnsi="Times New Roman" w:cs="Times New Roman" w:ascii="Times New Roman"/>
      <w:b/>
      <w:bCs/>
      <w:sz w:val="27"/>
      <w:szCs w:val="27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2" w:customStyle="1" w:type="character">
    <w:name w:val="Заголовок 2 Знак"/>
    <w:link w:val="Heading2"/>
    <w:uiPriority w:val="9"/>
    <w:semiHidden/>
    <w:locked/>
    <w:rsid w:val="00AD646D"/>
    <w:rPr>
      <w:rFonts w:hAnsi="Cambria" w:cs="Times New Roman" w:eastAsia="Times New Roman" w:ascii="Cambria"/>
      <w:b/>
      <w:bCs/>
      <w:i/>
      <w:iCs/>
      <w:sz w:val="28"/>
      <w:szCs w:val="28"/>
    </w:rPr>
  </w:style>
  <w:style w:styleId="3" w:customStyle="1" w:type="character">
    <w:name w:val="Заголовок 3 Знак"/>
    <w:link w:val="Heading3"/>
    <w:uiPriority w:val="9"/>
    <w:locked/>
    <w:rsid w:val="001F43CB"/>
    <w:rPr>
      <w:rFonts w:hAnsi="Times New Roman" w:cs="Times New Roman" w:ascii="Times New Roman"/>
      <w:b/>
      <w:bCs/>
      <w:sz w:val="27"/>
      <w:szCs w:val="27"/>
    </w:rPr>
  </w:style>
  <w:style w:styleId="sird1em" w:customStyle="1" w:type="character">
    <w:name w:val="sird1em"/>
    <w:rsid w:val="00633EF4"/>
    <w:rPr>
      <w:rFonts w:cs="Times New Roman"/>
    </w:rPr>
  </w:style>
  <w:style w:styleId="NormalWeb" w:type="paragraph">
    <w:name w:val="Normal (Web)"/>
    <w:basedOn w:val="Normal"/>
    <w:uiPriority w:val="99"/>
    <w:unhideWhenUsed/>
    <w:rsid w:val="0092555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Hyperlink" w:type="character">
    <w:name w:val="Hyperlink"/>
    <w:uiPriority w:val="99"/>
    <w:unhideWhenUsed/>
    <w:rsid w:val="00AD646D"/>
    <w:rPr>
      <w:rFonts w:cs="Times New Roman"/>
      <w:color w:val="0000FF"/>
      <w:u w:val="single"/>
    </w:rPr>
  </w:style>
  <w:style w:styleId="Strong" w:type="character">
    <w:name w:val="Strong"/>
    <w:uiPriority w:val="22"/>
    <w:qFormat/>
    <w:rsid w:val="00AD646D"/>
    <w:rPr>
      <w:rFonts w:cs="Times New Roman"/>
      <w:b/>
      <w:bCs/>
    </w:rPr>
  </w:style>
  <w:style w:styleId="30" w:customStyle="1" w:type="paragraph">
    <w:name w:val="3"/>
    <w:basedOn w:val="Normal"/>
    <w:rsid w:val="00AD646D"/>
    <w:pPr>
      <w:spacing w:line="240" w:before="100" w:beforeAutospacing="1" w:after="100" w:lineRule="auto" w:afterAutospacing="1"/>
    </w:pPr>
    <w:rPr>
      <w:rFonts w:hAnsi="Times New Roman" w:cs="Times New Roman" w:ascii="Times New Roman"/>
      <w:sz w:val="24"/>
      <w:szCs w:val="24"/>
    </w:rPr>
  </w:style>
  <w:style w:styleId="ListParagraph" w:type="paragraph">
    <w:name w:val="List Paragraph"/>
    <w:basedOn w:val="Normal"/>
    <w:uiPriority w:val="34"/>
    <w:qFormat/>
    <w:rsid w:val="00A80F73"/>
    <w:pPr>
      <w:spacing w:line="240" w:after="0" w:lineRule="auto"/>
      <w:ind w:left="720"/>
      <w:contextualSpacing/>
    </w:pPr>
    <w:rPr>
      <w:rFonts w:hAnsi="Cambria" w:cs="Times New Roman" w:eastAsia="MS Mincho" w:ascii="Cambria"/>
      <w:sz w:val="24"/>
      <w:szCs w:val="24"/>
    </w:rPr>
  </w:style>
  <w:style w:styleId="NoSpacing" w:type="paragraph">
    <w:name w:val="No Spacing"/>
    <w:uiPriority w:val="1"/>
    <w:qFormat/>
    <w:rsid w:val="006A744D"/>
    <w:pPr>
      <w:pBdr>
        <w:top w:val="nil"/>
        <w:left w:val="nil"/>
        <w:bottom w:val="nil"/>
        <w:right w:val="nil"/>
        <w:between w:val="nil"/>
        <w:bar w:val="nil"/>
      </w:pBdr>
    </w:pPr>
    <w:rPr>
      <w:rFonts w:hAnsi="Cambria" w:cs="Arial Unicode MS" w:eastAsia="Arial Unicode MS" w:ascii="Cambria"/>
      <w:color w:val="000000"/>
      <w:sz w:val="24"/>
      <w:szCs w:val="24"/>
      <w:u w:color="000000"/>
      <w:bdr w:val="nil"/>
      <w:lang w:bidi="ar-SA" w:val="ru-RU" w:eastAsia="ru-RU"/>
    </w:rPr>
  </w:style>
  <w:style w:styleId="a" w:customStyle="1" w:type="character">
    <w:name w:val="Неразрешенное упоминание"/>
    <w:uiPriority w:val="99"/>
    <w:semiHidden/>
    <w:unhideWhenUsed/>
    <w:rsid w:val="00D36584"/>
    <w:rPr>
      <w:color w:val="605E5C"/>
      <w:shd w:val="clear" w:color="auto" w:fill="E1DFDD"/>
    </w:rPr>
  </w:style>
  <w:style w:styleId="1" w:customStyle="1" w:type="character">
    <w:name w:val="Заголовок 1 Знак"/>
    <w:link w:val="Heading1"/>
    <w:uiPriority w:val="9"/>
    <w:rsid w:val="00D22702"/>
    <w:rPr>
      <w:rFonts w:hAnsi="Calibri Light" w:cs="Times New Roman" w:eastAsia="Times New Roman" w:ascii="Calibri Light"/>
      <w:b/>
      <w:bCs/>
      <w:kern w:val="32"/>
      <w:sz w:val="32"/>
      <w:szCs w:val="32"/>
    </w:rPr>
  </w:style>
  <w:style w:styleId="BodyText" w:type="paragraph">
    <w:name w:val="Body Text"/>
    <w:basedOn w:val="Normal"/>
    <w:link w:val="a0"/>
    <w:uiPriority w:val="1"/>
    <w:qFormat/>
    <w:rsid w:val="00D22702"/>
    <w:pPr>
      <w:widowControl w:val="0"/>
      <w:autoSpaceDE w:val="0"/>
      <w:autoSpaceDN w:val="0"/>
      <w:spacing w:line="240" w:after="0" w:lineRule="auto"/>
      <w:ind w:left="117"/>
      <w:jc w:val="both"/>
    </w:pPr>
    <w:rPr>
      <w:rFonts w:hAnsi="Times New Roman" w:ascii="Times New Roman"/>
      <w:sz w:val="23"/>
      <w:szCs w:val="23"/>
      <w:lang w:eastAsia="en-US"/>
    </w:rPr>
  </w:style>
  <w:style w:styleId="a0" w:customStyle="1" w:type="character">
    <w:name w:val="Основной текст Знак"/>
    <w:link w:val="BodyText"/>
    <w:uiPriority w:val="1"/>
    <w:rsid w:val="00D22702"/>
    <w:rPr>
      <w:rFonts w:hAnsi="Times New Roman" w:ascii="Times New Roman"/>
      <w:sz w:val="23"/>
      <w:szCs w:val="23"/>
      <w:lang w:eastAsia="en-US"/>
    </w:rPr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skfmba.ru/smena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2005</Words>
  <Characters>11430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Ковылов</dc:creator>
  <cp:lastModifiedBy>Палий Оксана Владимировна</cp:lastModifiedBy>
  <cp:revision>3</cp:revision>
  <dcterms:created xsi:type="dcterms:W3CDTF">2026-03-23T05:23:00Z</dcterms:created>
  <dcterms:modified xsi:type="dcterms:W3CDTF">2026-03-24T06:41:00Z</dcterms:modified>
</cp:coreProperties>
</file>